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7913FA5" wp14:paraId="67A8CD7E" wp14:textId="38EC9418">
      <w:pPr>
        <w:pStyle w:val="Normal"/>
        <w:jc w:val="center"/>
        <w:rPr>
          <w:rFonts w:ascii="Gill Sans Nova" w:hAnsi="Gill Sans Nova" w:eastAsia="Gill Sans Nova" w:cs="Gill Sans Nova"/>
          <w:b w:val="1"/>
          <w:bCs w:val="1"/>
          <w:noProof w:val="0"/>
          <w:sz w:val="24"/>
          <w:szCs w:val="24"/>
          <w:lang w:val="es-ES"/>
        </w:rPr>
      </w:pPr>
      <w:r w:rsidRPr="67913FA5" w:rsidR="67913FA5">
        <w:rPr>
          <w:rFonts w:ascii="Gill Sans Nova" w:hAnsi="Gill Sans Nova" w:eastAsia="Gill Sans Nova" w:cs="Gill Sans Nova"/>
          <w:b w:val="1"/>
          <w:bCs w:val="1"/>
          <w:noProof w:val="0"/>
          <w:sz w:val="24"/>
          <w:szCs w:val="24"/>
          <w:lang w:val="es-ES"/>
        </w:rPr>
        <w:t xml:space="preserve">Entre montañas e historia: The </w:t>
      </w:r>
      <w:r w:rsidRPr="67913FA5" w:rsidR="67913FA5">
        <w:rPr>
          <w:rFonts w:ascii="Gill Sans Nova" w:hAnsi="Gill Sans Nova" w:eastAsia="Gill Sans Nova" w:cs="Gill Sans Nova"/>
          <w:b w:val="1"/>
          <w:bCs w:val="1"/>
          <w:noProof w:val="0"/>
          <w:sz w:val="24"/>
          <w:szCs w:val="24"/>
          <w:lang w:val="es-ES"/>
        </w:rPr>
        <w:t>Peninsula</w:t>
      </w:r>
      <w:r w:rsidRPr="67913FA5" w:rsidR="67913FA5">
        <w:rPr>
          <w:rFonts w:ascii="Gill Sans Nova" w:hAnsi="Gill Sans Nova" w:eastAsia="Gill Sans Nova" w:cs="Gill Sans Nova"/>
          <w:b w:val="1"/>
          <w:bCs w:val="1"/>
          <w:noProof w:val="0"/>
          <w:sz w:val="24"/>
          <w:szCs w:val="24"/>
          <w:lang w:val="es-ES"/>
        </w:rPr>
        <w:t xml:space="preserve"> Beijing revela una travesía extraordinaria hacia la Grandeza de la Muralla China</w:t>
      </w:r>
    </w:p>
    <w:p xmlns:wp14="http://schemas.microsoft.com/office/word/2010/wordml" w:rsidP="67913FA5" wp14:paraId="3C5BAED9" wp14:textId="2C185B34">
      <w:pPr>
        <w:spacing w:before="240" w:beforeAutospacing="off" w:after="240" w:afterAutospacing="off"/>
        <w:jc w:val="center"/>
        <w:rPr>
          <w:rFonts w:ascii="Gill Sans Nova" w:hAnsi="Gill Sans Nova" w:eastAsia="Gill Sans Nova" w:cs="Gill Sans Nova"/>
          <w:b w:val="0"/>
          <w:bCs w:val="0"/>
          <w:i w:val="1"/>
          <w:iCs w:val="1"/>
          <w:noProof w:val="0"/>
          <w:sz w:val="20"/>
          <w:szCs w:val="20"/>
          <w:lang w:val="es-ES"/>
        </w:rPr>
      </w:pPr>
      <w:r w:rsidRPr="67913FA5" w:rsidR="67913FA5">
        <w:rPr>
          <w:rFonts w:ascii="Gill Sans Nova" w:hAnsi="Gill Sans Nova" w:eastAsia="Gill Sans Nova" w:cs="Gill Sans Nova"/>
          <w:b w:val="0"/>
          <w:bCs w:val="0"/>
          <w:i w:val="1"/>
          <w:iCs w:val="1"/>
          <w:noProof w:val="0"/>
          <w:sz w:val="20"/>
          <w:szCs w:val="20"/>
          <w:lang w:val="es-ES"/>
        </w:rPr>
        <w:t>Great Wall Adventure: Vistas Through Time transforma uno de los monumentos más emblemáticos del mundo en una experiencia íntima, cultural y profundamente inmersiva.</w:t>
      </w:r>
    </w:p>
    <w:p xmlns:wp14="http://schemas.microsoft.com/office/word/2010/wordml" w:rsidP="67913FA5" wp14:paraId="4BDEF835" wp14:textId="1A246026">
      <w:pPr>
        <w:spacing w:before="240" w:beforeAutospacing="off" w:after="240" w:afterAutospacing="off"/>
        <w:jc w:val="both"/>
        <w:rPr>
          <w:rFonts w:ascii="Gill Sans Nova" w:hAnsi="Gill Sans Nova" w:eastAsia="Gill Sans Nova" w:cs="Gill Sans Nova"/>
          <w:b w:val="0"/>
          <w:bCs w:val="0"/>
          <w:noProof w:val="0"/>
          <w:sz w:val="20"/>
          <w:szCs w:val="20"/>
          <w:lang w:val="es-ES"/>
        </w:rPr>
      </w:pPr>
      <w:r w:rsidRPr="67913FA5" w:rsidR="67913FA5">
        <w:rPr>
          <w:rFonts w:ascii="Gill Sans Nova" w:hAnsi="Gill Sans Nova" w:eastAsia="Gill Sans Nova" w:cs="Gill Sans Nova"/>
          <w:b w:val="0"/>
          <w:bCs w:val="0"/>
          <w:noProof w:val="0"/>
          <w:sz w:val="20"/>
          <w:szCs w:val="20"/>
          <w:lang w:val="es-ES"/>
        </w:rPr>
        <w:t>Hay lugares cuya escala desafía cualquier fotografía. Sitios que solo pueden comprenderse plenamente en el silencio del paisaje y en la sensación de caminar sobre siglos de historia.</w:t>
      </w:r>
    </w:p>
    <w:p xmlns:wp14="http://schemas.microsoft.com/office/word/2010/wordml" w:rsidP="67913FA5" wp14:paraId="4BE55A1A" wp14:textId="2A9592BA">
      <w:pPr>
        <w:spacing w:before="240" w:beforeAutospacing="off" w:after="240" w:afterAutospacing="off"/>
        <w:jc w:val="both"/>
        <w:rPr>
          <w:rFonts w:ascii="Gill Sans Nova" w:hAnsi="Gill Sans Nova" w:eastAsia="Gill Sans Nova" w:cs="Gill Sans Nova"/>
          <w:b w:val="0"/>
          <w:bCs w:val="0"/>
          <w:noProof w:val="0"/>
          <w:sz w:val="20"/>
          <w:szCs w:val="20"/>
          <w:lang w:val="es-ES"/>
        </w:rPr>
      </w:pPr>
      <w:r w:rsidRPr="67913FA5" w:rsidR="67913FA5">
        <w:rPr>
          <w:rFonts w:ascii="Gill Sans Nova" w:hAnsi="Gill Sans Nova" w:eastAsia="Gill Sans Nova" w:cs="Gill Sans Nova"/>
          <w:b w:val="0"/>
          <w:bCs w:val="0"/>
          <w:noProof w:val="0"/>
          <w:sz w:val="20"/>
          <w:szCs w:val="20"/>
          <w:lang w:val="es-ES"/>
        </w:rPr>
        <w:t xml:space="preserve">Con </w:t>
      </w:r>
      <w:hyperlink r:id="Rd079b4df982a4e6b">
        <w:r w:rsidRPr="67913FA5" w:rsidR="67913FA5">
          <w:rPr>
            <w:rStyle w:val="Hyperlink"/>
            <w:rFonts w:ascii="Gill Sans Nova" w:hAnsi="Gill Sans Nova" w:eastAsia="Gill Sans Nova" w:cs="Gill Sans Nova"/>
            <w:b w:val="0"/>
            <w:bCs w:val="0"/>
            <w:noProof w:val="0"/>
            <w:sz w:val="20"/>
            <w:szCs w:val="20"/>
            <w:lang w:val="es-ES"/>
          </w:rPr>
          <w:t>Great Wall Adventure: Vistas Through Time</w:t>
        </w:r>
      </w:hyperlink>
      <w:r w:rsidRPr="67913FA5" w:rsidR="67913FA5">
        <w:rPr>
          <w:rFonts w:ascii="Gill Sans Nova" w:hAnsi="Gill Sans Nova" w:eastAsia="Gill Sans Nova" w:cs="Gill Sans Nova"/>
          <w:b w:val="0"/>
          <w:bCs w:val="0"/>
          <w:noProof w:val="0"/>
          <w:sz w:val="20"/>
          <w:szCs w:val="20"/>
          <w:lang w:val="es-ES"/>
        </w:rPr>
        <w:t xml:space="preserve">, </w:t>
      </w:r>
      <w:hyperlink r:id="R28b325c0faee4951">
        <w:r w:rsidRPr="67913FA5" w:rsidR="67913FA5">
          <w:rPr>
            <w:rStyle w:val="Hyperlink"/>
            <w:rFonts w:ascii="Gill Sans Nova" w:hAnsi="Gill Sans Nova" w:eastAsia="Gill Sans Nova" w:cs="Gill Sans Nova"/>
            <w:b w:val="0"/>
            <w:bCs w:val="0"/>
            <w:noProof w:val="0"/>
            <w:sz w:val="20"/>
            <w:szCs w:val="20"/>
            <w:lang w:val="es-ES"/>
          </w:rPr>
          <w:t>The Peninsula Beijing</w:t>
        </w:r>
      </w:hyperlink>
      <w:r w:rsidRPr="67913FA5" w:rsidR="67913FA5">
        <w:rPr>
          <w:rFonts w:ascii="Gill Sans Nova" w:hAnsi="Gill Sans Nova" w:eastAsia="Gill Sans Nova" w:cs="Gill Sans Nova"/>
          <w:b w:val="0"/>
          <w:bCs w:val="0"/>
          <w:noProof w:val="0"/>
          <w:sz w:val="20"/>
          <w:szCs w:val="20"/>
          <w:lang w:val="es-ES"/>
        </w:rPr>
        <w:t xml:space="preserve"> propone un acercamiento distinto a la Gran Muralla China:, más íntimo y profundamente conectado con el espíritu cultural del destino.</w:t>
      </w:r>
    </w:p>
    <w:p xmlns:wp14="http://schemas.microsoft.com/office/word/2010/wordml" w:rsidP="67913FA5" wp14:paraId="3A6C53DC" wp14:textId="2766DC7D">
      <w:pPr>
        <w:spacing w:before="240" w:beforeAutospacing="off" w:after="240" w:afterAutospacing="off"/>
        <w:jc w:val="both"/>
        <w:rPr>
          <w:rFonts w:ascii="Gill Sans Nova" w:hAnsi="Gill Sans Nova" w:eastAsia="Gill Sans Nova" w:cs="Gill Sans Nova"/>
          <w:b w:val="0"/>
          <w:bCs w:val="0"/>
          <w:noProof w:val="0"/>
          <w:sz w:val="20"/>
          <w:szCs w:val="20"/>
          <w:lang w:val="es-ES"/>
        </w:rPr>
      </w:pPr>
      <w:r w:rsidRPr="67913FA5" w:rsidR="67913FA5">
        <w:rPr>
          <w:rFonts w:ascii="Gill Sans Nova" w:hAnsi="Gill Sans Nova" w:eastAsia="Gill Sans Nova" w:cs="Gill Sans Nova"/>
          <w:b w:val="0"/>
          <w:bCs w:val="0"/>
          <w:noProof w:val="0"/>
          <w:sz w:val="20"/>
          <w:szCs w:val="20"/>
          <w:lang w:val="es-ES"/>
        </w:rPr>
        <w:t>Concebida como parte de Peninsula Academy, la colección global de experiencias inmersivas de The Peninsula Hotels, esta jornada privada invita a los huéspedes a descubrir una de las maravillas arquitectónicas más emblemáticas del mundo desde una mirada reservada para unos cuantos. Lejos del agitado ritmo de la ciudad, el recorrido se desarrolla entre las montañas del norte de Beijing, donde la Muralla emerge entre niebla, bosques y antiguos caminos que atraviesan el tiempo.</w:t>
      </w:r>
    </w:p>
    <w:p xmlns:wp14="http://schemas.microsoft.com/office/word/2010/wordml" w:rsidP="67913FA5" wp14:paraId="05C9BFC4" wp14:textId="5F05852E">
      <w:pPr>
        <w:spacing w:before="240" w:beforeAutospacing="off" w:after="240" w:afterAutospacing="off"/>
        <w:jc w:val="both"/>
        <w:rPr>
          <w:rFonts w:ascii="Gill Sans Nova" w:hAnsi="Gill Sans Nova" w:eastAsia="Gill Sans Nova" w:cs="Gill Sans Nova"/>
          <w:b w:val="0"/>
          <w:bCs w:val="0"/>
          <w:noProof w:val="0"/>
          <w:sz w:val="20"/>
          <w:szCs w:val="20"/>
          <w:lang w:val="es-ES"/>
        </w:rPr>
      </w:pPr>
      <w:r w:rsidRPr="67913FA5" w:rsidR="67913FA5">
        <w:rPr>
          <w:rFonts w:ascii="Gill Sans Nova" w:hAnsi="Gill Sans Nova" w:eastAsia="Gill Sans Nova" w:cs="Gill Sans Nova"/>
          <w:b w:val="0"/>
          <w:bCs w:val="0"/>
          <w:noProof w:val="0"/>
          <w:sz w:val="20"/>
          <w:szCs w:val="20"/>
          <w:lang w:val="es-ES"/>
        </w:rPr>
        <w:t>La experiencia ha sido diseñada para privilegiar la contemplación y el acceso significativo. A lo largo del recorrido, los huéspedes son acompañados por expertos locales que revelan historias, símbolos y episodios poco conocidos sobre la construcción de la Muralla y su relevancia dentro del legado imperial chino. Más que un recorrido histórico, la experiencia busca crear una conexión emocional con el paisaje y con las múltiples capas culturales que lo rodean.</w:t>
      </w:r>
    </w:p>
    <w:p xmlns:wp14="http://schemas.microsoft.com/office/word/2010/wordml" w:rsidP="67913FA5" wp14:paraId="2993F080" wp14:textId="1CA40B2D">
      <w:pPr>
        <w:spacing w:before="240" w:beforeAutospacing="off" w:after="240" w:afterAutospacing="off"/>
        <w:jc w:val="both"/>
        <w:rPr>
          <w:rFonts w:ascii="Gill Sans Nova" w:hAnsi="Gill Sans Nova" w:eastAsia="Gill Sans Nova" w:cs="Gill Sans Nova"/>
          <w:b w:val="0"/>
          <w:bCs w:val="0"/>
          <w:noProof w:val="0"/>
          <w:sz w:val="20"/>
          <w:szCs w:val="20"/>
          <w:lang w:val="es-ES"/>
        </w:rPr>
      </w:pPr>
      <w:r w:rsidRPr="67913FA5" w:rsidR="67913FA5">
        <w:rPr>
          <w:rFonts w:ascii="Gill Sans Nova" w:hAnsi="Gill Sans Nova" w:eastAsia="Gill Sans Nova" w:cs="Gill Sans Nova"/>
          <w:b w:val="0"/>
          <w:bCs w:val="0"/>
          <w:noProof w:val="0"/>
          <w:sz w:val="20"/>
          <w:szCs w:val="20"/>
          <w:lang w:val="es-ES"/>
        </w:rPr>
        <w:t>Como sucede en cada propuesta de Peninsula Academy, el itinerario incorpora momentos cuidadosamente curados que enriquecen la experiencia del destino desde distintas dimensiones. En este caso, la gastronomía ocupa un lugar especial: pausas diseñadas para disfrutar la cocina china en un entorno extraordinario, donde el servicio discreto y la atención al detalle acompañan naturalmente el recorrido.</w:t>
      </w:r>
    </w:p>
    <w:p xmlns:wp14="http://schemas.microsoft.com/office/word/2010/wordml" w:rsidP="67913FA5" wp14:paraId="339B4361" wp14:textId="3B1D6FC5">
      <w:pPr>
        <w:spacing w:before="240" w:beforeAutospacing="off" w:after="240" w:afterAutospacing="off"/>
        <w:jc w:val="both"/>
        <w:rPr>
          <w:rFonts w:ascii="Gill Sans Nova" w:hAnsi="Gill Sans Nova" w:eastAsia="Gill Sans Nova" w:cs="Gill Sans Nova"/>
          <w:b w:val="0"/>
          <w:bCs w:val="0"/>
          <w:noProof w:val="0"/>
          <w:sz w:val="20"/>
          <w:szCs w:val="20"/>
          <w:lang w:val="es-ES"/>
        </w:rPr>
      </w:pPr>
      <w:r w:rsidRPr="67913FA5" w:rsidR="67913FA5">
        <w:rPr>
          <w:rFonts w:ascii="Gill Sans Nova" w:hAnsi="Gill Sans Nova" w:eastAsia="Gill Sans Nova" w:cs="Gill Sans Nova"/>
          <w:b w:val="0"/>
          <w:bCs w:val="0"/>
          <w:noProof w:val="0"/>
          <w:sz w:val="20"/>
          <w:szCs w:val="20"/>
          <w:lang w:val="es-ES"/>
        </w:rPr>
        <w:t>Desde su creación, Peninsula Academy ha redefinido el concepto de exploración cultural dentro de la hospitalidad de lujo. Disponible únicamente para huéspedes de The Peninsula Hotels, la plataforma reúne experiencias privadas desarrolladas junto a artistas, historiadores, chefs, artesanos y expertos locales alrededor del mundo. Desde ceremonias tradicionales y visitas fuera de horario a sitios emblemáticos, hasta encuentros exclusivos vinculados al arte, la naturaleza o el patrimonio, cada experiencia busca ofrecer una conexión genuina con el destino a través de acceso privilegiado y narrativa cultural.</w:t>
      </w:r>
    </w:p>
    <w:p xmlns:wp14="http://schemas.microsoft.com/office/word/2010/wordml" w:rsidP="67913FA5" wp14:paraId="3B4873B5" wp14:textId="1205DD66">
      <w:pPr>
        <w:spacing w:before="240" w:beforeAutospacing="off" w:after="240" w:afterAutospacing="off"/>
        <w:jc w:val="both"/>
        <w:rPr>
          <w:rFonts w:ascii="Gill Sans Nova" w:hAnsi="Gill Sans Nova" w:eastAsia="Gill Sans Nova" w:cs="Gill Sans Nova"/>
          <w:b w:val="0"/>
          <w:bCs w:val="0"/>
          <w:noProof w:val="0"/>
          <w:sz w:val="20"/>
          <w:szCs w:val="20"/>
          <w:lang w:val="es-ES"/>
        </w:rPr>
      </w:pPr>
      <w:r w:rsidRPr="67913FA5" w:rsidR="67913FA5">
        <w:rPr>
          <w:rFonts w:ascii="Gill Sans Nova" w:hAnsi="Gill Sans Nova" w:eastAsia="Gill Sans Nova" w:cs="Gill Sans Nova"/>
          <w:b w:val="0"/>
          <w:bCs w:val="0"/>
          <w:noProof w:val="0"/>
          <w:sz w:val="20"/>
          <w:szCs w:val="20"/>
          <w:lang w:val="es-ES"/>
        </w:rPr>
        <w:t>En Beijing, esa filosofía encuentra una expresión particularmente poderosa. La ciudad, donde conviven dinastías imperiales, arquitectura contemporánea y una de las escenas culturales más vibrantes de Asia, se convierte en el escenario ideal para una experiencia que invita no solo a observar la historia, sino a habitarla por un instante.</w:t>
      </w:r>
    </w:p>
    <w:p xmlns:wp14="http://schemas.microsoft.com/office/word/2010/wordml" w:rsidP="67913FA5" wp14:paraId="26F05DC4" wp14:textId="2CAD1D7F">
      <w:pPr>
        <w:spacing w:before="240" w:beforeAutospacing="off" w:after="240" w:afterAutospacing="off"/>
        <w:jc w:val="both"/>
        <w:rPr>
          <w:rFonts w:ascii="Gill Sans Nova" w:hAnsi="Gill Sans Nova" w:eastAsia="Gill Sans Nova" w:cs="Gill Sans Nova"/>
          <w:b w:val="0"/>
          <w:bCs w:val="0"/>
          <w:noProof w:val="0"/>
          <w:sz w:val="20"/>
          <w:szCs w:val="20"/>
          <w:lang w:val="es-ES"/>
        </w:rPr>
      </w:pPr>
      <w:r w:rsidRPr="67913FA5" w:rsidR="67913FA5">
        <w:rPr>
          <w:rFonts w:ascii="Gill Sans Nova" w:hAnsi="Gill Sans Nova" w:eastAsia="Gill Sans Nova" w:cs="Gill Sans Nova"/>
          <w:b w:val="0"/>
          <w:bCs w:val="0"/>
          <w:noProof w:val="0"/>
          <w:sz w:val="20"/>
          <w:szCs w:val="20"/>
          <w:lang w:val="es-ES"/>
        </w:rPr>
        <w:t xml:space="preserve">Con </w:t>
      </w:r>
      <w:r w:rsidRPr="67913FA5" w:rsidR="67913FA5">
        <w:rPr>
          <w:rFonts w:ascii="Gill Sans Nova" w:hAnsi="Gill Sans Nova" w:eastAsia="Gill Sans Nova" w:cs="Gill Sans Nova"/>
          <w:b w:val="0"/>
          <w:bCs w:val="0"/>
          <w:i w:val="1"/>
          <w:iCs w:val="1"/>
          <w:noProof w:val="0"/>
          <w:sz w:val="20"/>
          <w:szCs w:val="20"/>
          <w:lang w:val="es-ES"/>
        </w:rPr>
        <w:t>Great Wall Adventure: Vistas Through Time</w:t>
      </w:r>
      <w:r w:rsidRPr="67913FA5" w:rsidR="67913FA5">
        <w:rPr>
          <w:rFonts w:ascii="Gill Sans Nova" w:hAnsi="Gill Sans Nova" w:eastAsia="Gill Sans Nova" w:cs="Gill Sans Nova"/>
          <w:b w:val="0"/>
          <w:bCs w:val="0"/>
          <w:noProof w:val="0"/>
          <w:sz w:val="20"/>
          <w:szCs w:val="20"/>
          <w:lang w:val="es-ES"/>
        </w:rPr>
        <w:t>, The Peninsula Beijing continúa consolidando una visión del lujo definida menos por la ostentación y más por la profundidad de las experiencias: aquellas capaces de permanecer mucho después del viaje.</w:t>
      </w:r>
    </w:p>
    <w:p xmlns:wp14="http://schemas.microsoft.com/office/word/2010/wordml" w:rsidP="67913FA5" wp14:paraId="41947090" wp14:textId="55C6DB1A">
      <w:pPr>
        <w:spacing w:before="240" w:beforeAutospacing="off" w:after="240" w:afterAutospacing="off"/>
        <w:jc w:val="both"/>
        <w:rPr>
          <w:rFonts w:ascii="Gill Sans Nova" w:hAnsi="Gill Sans Nova" w:eastAsia="Gill Sans Nova" w:cs="Gill Sans Nova"/>
          <w:b w:val="0"/>
          <w:bCs w:val="0"/>
          <w:noProof w:val="0"/>
          <w:sz w:val="20"/>
          <w:szCs w:val="20"/>
          <w:lang w:val="es-ES"/>
        </w:rPr>
      </w:pPr>
      <w:r w:rsidRPr="67913FA5" w:rsidR="67913FA5">
        <w:rPr>
          <w:rFonts w:ascii="Gill Sans Nova" w:hAnsi="Gill Sans Nova" w:eastAsia="Gill Sans Nova" w:cs="Gill Sans Nova"/>
          <w:b w:val="0"/>
          <w:bCs w:val="0"/>
          <w:noProof w:val="0"/>
          <w:sz w:val="20"/>
          <w:szCs w:val="20"/>
          <w:lang w:val="es-ES"/>
        </w:rPr>
        <w:t xml:space="preserve">Descarga imágenes en alta resolución </w:t>
      </w:r>
      <w:hyperlink r:id="Racb194b0326c45eb">
        <w:r w:rsidRPr="67913FA5" w:rsidR="67913FA5">
          <w:rPr>
            <w:rStyle w:val="Hyperlink"/>
            <w:rFonts w:ascii="Gill Sans Nova" w:hAnsi="Gill Sans Nova" w:eastAsia="Gill Sans Nova" w:cs="Gill Sans Nova"/>
            <w:b w:val="0"/>
            <w:bCs w:val="0"/>
            <w:noProof w:val="0"/>
            <w:sz w:val="20"/>
            <w:szCs w:val="20"/>
            <w:lang w:val="es-ES"/>
          </w:rPr>
          <w:t>aquí</w:t>
        </w:r>
      </w:hyperlink>
      <w:r w:rsidRPr="67913FA5" w:rsidR="67913FA5">
        <w:rPr>
          <w:rFonts w:ascii="Gill Sans Nova" w:hAnsi="Gill Sans Nova" w:eastAsia="Gill Sans Nova" w:cs="Gill Sans Nova"/>
          <w:b w:val="0"/>
          <w:bCs w:val="0"/>
          <w:noProof w:val="0"/>
          <w:sz w:val="20"/>
          <w:szCs w:val="20"/>
          <w:lang w:val="es-ES"/>
        </w:rPr>
        <w:t>.</w:t>
      </w:r>
    </w:p>
    <w:p xmlns:wp14="http://schemas.microsoft.com/office/word/2010/wordml" w:rsidP="67913FA5" wp14:paraId="718BA882" wp14:textId="6BF297B6">
      <w:pPr>
        <w:jc w:val="both"/>
        <w:rPr>
          <w:rFonts w:ascii="Gill Sans Nova" w:hAnsi="Gill Sans Nova" w:eastAsia="Gill Sans Nova" w:cs="Gill Sans Nova"/>
          <w:b w:val="1"/>
          <w:bCs w:val="1"/>
          <w:i w:val="0"/>
          <w:iCs w:val="0"/>
          <w:caps w:val="0"/>
          <w:smallCaps w:val="0"/>
          <w:noProof w:val="0"/>
          <w:color w:val="000000" w:themeColor="text1" w:themeTint="FF" w:themeShade="FF"/>
          <w:sz w:val="20"/>
          <w:szCs w:val="20"/>
          <w:lang w:val="es-ES"/>
        </w:rPr>
      </w:pPr>
      <w:r w:rsidRPr="67913FA5" w:rsidR="67913FA5">
        <w:rPr>
          <w:rFonts w:ascii="Gill Sans Nova" w:hAnsi="Gill Sans Nova" w:eastAsia="Gill Sans Nova" w:cs="Gill Sans Nova"/>
          <w:b w:val="1"/>
          <w:bCs w:val="1"/>
          <w:i w:val="0"/>
          <w:iCs w:val="0"/>
          <w:caps w:val="0"/>
          <w:smallCaps w:val="0"/>
          <w:noProof w:val="0"/>
          <w:color w:val="000000" w:themeColor="text1" w:themeTint="FF" w:themeShade="FF"/>
          <w:sz w:val="20"/>
          <w:szCs w:val="20"/>
          <w:lang w:val="es-ES"/>
        </w:rPr>
        <w:t xml:space="preserve">Sobre The Península Beijing </w:t>
      </w:r>
    </w:p>
    <w:p xmlns:wp14="http://schemas.microsoft.com/office/word/2010/wordml" w:rsidP="67913FA5" wp14:paraId="4A03BDBF" wp14:textId="47D46D2F">
      <w:pPr>
        <w:pStyle w:val="Normal"/>
        <w:spacing w:before="240" w:beforeAutospacing="off" w:after="240" w:afterAutospacing="off"/>
        <w:jc w:val="both"/>
      </w:pP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Atemporal y eterno: Una lujosa fusión de maestría clásica y moderna. El galardonado </w:t>
      </w: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Peninsula</w:t>
      </w: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 Beijing se encuentra en el corazón del distrito de </w:t>
      </w: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Wangfujing</w:t>
      </w: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 junto a la Ciudad Prohibida y la Plaza de </w:t>
      </w: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Tiananmen</w:t>
      </w: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 ofreciendo a sus huéspedes una profunda conexión con el rico patrimonio cultural de la ciudad. Con su icónica arquitectura china y el renombrado servicio de </w:t>
      </w: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Peninsula</w:t>
      </w: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 el hotel ha establecido el estándar de lujo en Beijing. Integra a la perfección la artesanía tradicional, los elementos artísticos y la tecnología de vanguardia de </w:t>
      </w: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Peninsula</w:t>
      </w: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 redefiniendo el lujo con innovación. Manteniendo el legado centenario de The </w:t>
      </w: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Peninsula</w:t>
      </w: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 </w:t>
      </w: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Hotels</w:t>
      </w:r>
      <w:r w:rsidRPr="67913FA5" w:rsidR="67913FA5">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celebra tanto la herencia del grupo como la riqueza cultural de Beijing. Aprovechando los recursos locales, el hotel ofrece a sus huéspedes una experiencia más inmersiva y enriquecedora, convirtiendo cada estancia en un viaje cultural inolvidable.</w:t>
      </w:r>
    </w:p>
    <w:p xmlns:wp14="http://schemas.microsoft.com/office/word/2010/wordml" w:rsidP="67913FA5" wp14:paraId="01CC8D5D" wp14:textId="146D320E">
      <w:pPr>
        <w:spacing w:before="0" w:beforeAutospacing="off" w:after="0" w:afterAutospacing="off" w:line="276" w:lineRule="auto"/>
        <w:ind w:left="0" w:right="0"/>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67913FA5" w:rsidR="67913FA5">
        <w:rPr>
          <w:rFonts w:ascii="Gill Sans MT" w:hAnsi="Gill Sans MT" w:eastAsia="Gill Sans MT" w:cs="Gill Sans MT"/>
          <w:b w:val="1"/>
          <w:bCs w:val="1"/>
          <w:i w:val="0"/>
          <w:iCs w:val="0"/>
          <w:caps w:val="0"/>
          <w:smallCaps w:val="0"/>
          <w:noProof w:val="0"/>
          <w:color w:val="000000" w:themeColor="text1" w:themeTint="FF" w:themeShade="FF"/>
          <w:sz w:val="20"/>
          <w:szCs w:val="20"/>
          <w:lang w:val="en-US"/>
        </w:rPr>
        <w:t>Roger Cuenca Ruíz</w:t>
      </w:r>
    </w:p>
    <w:p xmlns:wp14="http://schemas.microsoft.com/office/word/2010/wordml" w:rsidP="67913FA5" wp14:paraId="0E1B8F28" wp14:textId="39A21DC0">
      <w:pPr>
        <w:spacing w:before="0" w:beforeAutospacing="off" w:after="0" w:afterAutospacing="off" w:line="276"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67913FA5" w:rsidR="67913FA5">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Executive PR – Luxury, Travel &amp; Hospitality | Another Company</w:t>
      </w:r>
    </w:p>
    <w:p xmlns:wp14="http://schemas.microsoft.com/office/word/2010/wordml" w:rsidP="67913FA5" wp14:paraId="72114623" wp14:textId="5319F453">
      <w:pPr>
        <w:spacing w:before="0" w:beforeAutospacing="off" w:after="0" w:afterAutospacing="off" w:line="276" w:lineRule="auto"/>
        <w:ind w:left="0" w:right="0"/>
        <w:jc w:val="both"/>
        <w:rPr>
          <w:rFonts w:ascii="Gill Sans MT" w:hAnsi="Gill Sans MT" w:eastAsia="Gill Sans MT" w:cs="Gill Sans MT"/>
          <w:b w:val="0"/>
          <w:bCs w:val="0"/>
          <w:i w:val="0"/>
          <w:iCs w:val="0"/>
          <w:caps w:val="0"/>
          <w:smallCaps w:val="0"/>
          <w:noProof w:val="0"/>
          <w:color w:val="467886"/>
          <w:sz w:val="20"/>
          <w:szCs w:val="20"/>
          <w:lang w:val="es-ES"/>
        </w:rPr>
      </w:pPr>
      <w:hyperlink r:id="Rc730794fc8f34dac">
        <w:r w:rsidRPr="67913FA5" w:rsidR="67913FA5">
          <w:rPr>
            <w:rStyle w:val="Hyperlink"/>
            <w:b w:val="0"/>
            <w:bCs w:val="0"/>
            <w:i w:val="0"/>
            <w:iCs w:val="0"/>
            <w:caps w:val="0"/>
            <w:smallCaps w:val="0"/>
            <w:strike w:val="0"/>
            <w:dstrike w:val="0"/>
            <w:noProof w:val="0"/>
            <w:lang w:val="en-US"/>
          </w:rPr>
          <w:t>rogelio.cuenca@another.co</w:t>
        </w:r>
      </w:hyperlink>
    </w:p>
    <w:p xmlns:wp14="http://schemas.microsoft.com/office/word/2010/wordml" w:rsidP="67913FA5" wp14:paraId="6C73CDB9" wp14:textId="4C84E3C3">
      <w:pPr>
        <w:spacing w:before="0" w:beforeAutospacing="off" w:after="0" w:afterAutospacing="off" w:line="276"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67913FA5" w:rsidR="67913FA5">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Tel. 720 103 5310</w:t>
      </w:r>
    </w:p>
    <w:p xmlns:wp14="http://schemas.microsoft.com/office/word/2010/wordml" w:rsidP="67913FA5" wp14:paraId="772E2361" wp14:textId="62FE9293">
      <w:pPr>
        <w:pStyle w:val="Normal"/>
        <w:spacing w:before="240" w:beforeAutospacing="off" w:after="240" w:afterAutospacing="off"/>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p>
    <w:p w:rsidR="67913FA5" w:rsidP="67913FA5" w:rsidRDefault="67913FA5" w14:paraId="717545EB">
      <w:pPr>
        <w:pStyle w:val="Normal"/>
        <w:rPr>
          <w:rFonts w:ascii="Gill Sans Nova" w:hAnsi="Gill Sans Nova" w:eastAsia="Gill Sans Nova" w:cs="Gill Sans Nova"/>
          <w:b w:val="0"/>
          <w:bCs w:val="0"/>
          <w:sz w:val="20"/>
          <w:szCs w:val="20"/>
        </w:rPr>
      </w:pPr>
    </w:p>
    <w:sectPr>
      <w:pgSz w:w="11906" w:h="16838" w:orient="portrait"/>
      <w:pgMar w:top="1440" w:right="1440" w:bottom="1440" w:left="1440" w:header="720" w:footer="720" w:gutter="0"/>
      <w:cols w:space="720"/>
      <w:docGrid w:linePitch="360"/>
      <w:headerReference w:type="default" r:id="R64029b07b4154ece"/>
      <w:footerReference w:type="default" r:id="Rd7d0960bd55b4d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BE157BB" w:rsidTr="2BE157BB" w14:paraId="6DE8459D">
      <w:trPr>
        <w:trHeight w:val="300"/>
      </w:trPr>
      <w:tc>
        <w:tcPr>
          <w:tcW w:w="3005" w:type="dxa"/>
          <w:tcMar/>
        </w:tcPr>
        <w:p w:rsidR="2BE157BB" w:rsidP="2BE157BB" w:rsidRDefault="2BE157BB" w14:paraId="73B87AFB" w14:textId="67E286F3">
          <w:pPr>
            <w:pStyle w:val="Header"/>
            <w:bidi w:val="0"/>
            <w:ind w:left="-115"/>
            <w:jc w:val="left"/>
          </w:pPr>
        </w:p>
      </w:tc>
      <w:tc>
        <w:tcPr>
          <w:tcW w:w="3005" w:type="dxa"/>
          <w:tcMar/>
        </w:tcPr>
        <w:p w:rsidR="2BE157BB" w:rsidP="2BE157BB" w:rsidRDefault="2BE157BB" w14:paraId="3D9A6CF9" w14:textId="6868D5E6">
          <w:pPr>
            <w:pStyle w:val="Header"/>
            <w:bidi w:val="0"/>
            <w:jc w:val="center"/>
          </w:pPr>
        </w:p>
      </w:tc>
      <w:tc>
        <w:tcPr>
          <w:tcW w:w="3005" w:type="dxa"/>
          <w:tcMar/>
        </w:tcPr>
        <w:p w:rsidR="2BE157BB" w:rsidP="2BE157BB" w:rsidRDefault="2BE157BB" w14:paraId="1FE4EC3B" w14:textId="404A716A">
          <w:pPr>
            <w:pStyle w:val="Header"/>
            <w:bidi w:val="0"/>
            <w:ind w:right="-115"/>
            <w:jc w:val="right"/>
          </w:pPr>
        </w:p>
      </w:tc>
    </w:tr>
  </w:tbl>
  <w:p w:rsidR="2BE157BB" w:rsidP="2BE157BB" w:rsidRDefault="2BE157BB" w14:paraId="229D0955" w14:textId="175667FB">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ook w:val="06A0" w:firstRow="1" w:lastRow="0" w:firstColumn="1" w:lastColumn="0" w:noHBand="1" w:noVBand="1"/>
    </w:tblPr>
    <w:tblGrid>
      <w:gridCol w:w="3005"/>
      <w:gridCol w:w="3005"/>
      <w:gridCol w:w="3005"/>
    </w:tblGrid>
    <w:tr w:rsidR="2BE157BB" w:rsidTr="67913FA5" w14:paraId="24BE3D7B">
      <w:trPr>
        <w:trHeight w:val="300"/>
      </w:trPr>
      <w:tc>
        <w:tcPr>
          <w:tcW w:w="3005" w:type="dxa"/>
          <w:tcMar/>
        </w:tcPr>
        <w:p w:rsidR="2BE157BB" w:rsidP="2BE157BB" w:rsidRDefault="2BE157BB" w14:paraId="09BACE82" w14:textId="2E8A0B07">
          <w:pPr>
            <w:pStyle w:val="Header"/>
            <w:bidi w:val="0"/>
            <w:ind w:left="-115"/>
            <w:jc w:val="left"/>
          </w:pPr>
        </w:p>
      </w:tc>
      <w:tc>
        <w:tcPr>
          <w:tcW w:w="3005" w:type="dxa"/>
          <w:tcMar/>
        </w:tcPr>
        <w:p w:rsidR="2BE157BB" w:rsidP="2BE157BB" w:rsidRDefault="2BE157BB" w14:paraId="5585FF1B" w14:textId="20843CE8">
          <w:pPr>
            <w:pStyle w:val="Header"/>
            <w:bidi w:val="0"/>
            <w:jc w:val="center"/>
          </w:pPr>
          <w:r>
            <w:drawing>
              <wp:inline wp14:editId="2F95DCEF" wp14:anchorId="15DF1AA3">
                <wp:extent cx="1771650" cy="381000"/>
                <wp:effectExtent l="0" t="0" r="0" b="0"/>
                <wp:docPr id="3553138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55313800" name="Picture 355313800"/>
                        <pic:cNvPicPr/>
                      </pic:nvPicPr>
                      <pic:blipFill>
                        <a:blip xmlns:r="http://schemas.openxmlformats.org/officeDocument/2006/relationships" r:embed="rId1273813932">
                          <a:extLst>
                            <a:ext uri="{28A0092B-C50C-407E-A947-70E740481C1C}">
                              <a14:useLocalDpi xmlns:a14="http://schemas.microsoft.com/office/drawing/2010/main"/>
                            </a:ext>
                          </a:extLst>
                        </a:blip>
                        <a:stretch>
                          <a:fillRect/>
                        </a:stretch>
                      </pic:blipFill>
                      <pic:spPr>
                        <a:xfrm>
                          <a:off x="0" y="0"/>
                          <a:ext cx="1771650" cy="381000"/>
                        </a:xfrm>
                        <a:prstGeom prst="rect">
                          <a:avLst/>
                        </a:prstGeom>
                      </pic:spPr>
                    </pic:pic>
                  </a:graphicData>
                </a:graphic>
              </wp:inline>
            </w:drawing>
          </w:r>
        </w:p>
      </w:tc>
      <w:tc>
        <w:tcPr>
          <w:tcW w:w="3005" w:type="dxa"/>
          <w:tcMar/>
        </w:tcPr>
        <w:p w:rsidR="2BE157BB" w:rsidP="67913FA5" w:rsidRDefault="2BE157BB" w14:paraId="3B1EC2F7" w14:textId="22A2561E">
          <w:pPr>
            <w:pStyle w:val="Header"/>
            <w:bidi w:val="0"/>
            <w:ind w:right="-115"/>
            <w:jc w:val="center"/>
          </w:pPr>
        </w:p>
      </w:tc>
    </w:tr>
  </w:tbl>
  <w:p w:rsidR="2BE157BB" w:rsidP="2BE157BB" w:rsidRDefault="2BE157BB" w14:paraId="1C159BA3" w14:noSpellErr="1" w14:textId="7643373C">
    <w:pPr>
      <w:pStyle w:val="Header"/>
      <w:bidi w:val="0"/>
    </w:pPr>
  </w:p>
  <w:p w:rsidR="67913FA5" w:rsidP="67913FA5" w:rsidRDefault="67913FA5" w14:paraId="5976D29B" w14:textId="0CF2B360">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E42998"/>
    <w:rsid w:val="12E42998"/>
    <w:rsid w:val="2BE157BB"/>
    <w:rsid w:val="3959F88A"/>
    <w:rsid w:val="67913F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1DB9"/>
  <w15:chartTrackingRefBased/>
  <w15:docId w15:val="{E9EC34C4-2402-47AF-BCDB-098D8C8573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2BE157BB"/>
    <w:pPr>
      <w:tabs>
        <w:tab w:val="center" w:leader="none" w:pos="4680"/>
        <w:tab w:val="right" w:leader="none" w:pos="9360"/>
      </w:tabs>
      <w:spacing w:after="0" w:line="240" w:lineRule="auto"/>
    </w:pPr>
  </w:style>
  <w:style w:type="paragraph" w:styleId="Footer">
    <w:uiPriority w:val="99"/>
    <w:name w:val="footer"/>
    <w:basedOn w:val="Normal"/>
    <w:unhideWhenUsed/>
    <w:rsid w:val="2BE157B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67913FA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4029b07b4154ece" /><Relationship Type="http://schemas.openxmlformats.org/officeDocument/2006/relationships/footer" Target="footer.xml" Id="Rd7d0960bd55b4d24" /><Relationship Type="http://schemas.openxmlformats.org/officeDocument/2006/relationships/hyperlink" Target="https://www.peninsula.com/en/beijing/academy-listing/great-wall-adventure-vistas-through-time" TargetMode="External" Id="Rd079b4df982a4e6b" /><Relationship Type="http://schemas.openxmlformats.org/officeDocument/2006/relationships/hyperlink" Target="https://www.peninsula.com/en/beijing/5-star-luxury-hotel-wangfujing" TargetMode="External" Id="R28b325c0faee4951" /><Relationship Type="http://schemas.openxmlformats.org/officeDocument/2006/relationships/hyperlink" Target="https://cocentraloffice.sharepoint.com/:f:/s/ACG-Tourism/IgAi-POfa9TwTomHjZvVI3ZlAZaHmVHXF_YC498EemmfFv4?e=EjzgVL" TargetMode="External" Id="Racb194b0326c45eb" /><Relationship Type="http://schemas.openxmlformats.org/officeDocument/2006/relationships/hyperlink" Target="mailto:rogelio.cuenca@another.co" TargetMode="External" Id="Rc730794fc8f34dac" /></Relationships>
</file>

<file path=word/_rels/header.xml.rels>&#65279;<?xml version="1.0" encoding="utf-8"?><Relationships xmlns="http://schemas.openxmlformats.org/package/2006/relationships"><Relationship Type="http://schemas.openxmlformats.org/officeDocument/2006/relationships/image" Target="/media/image2.png" Id="rId127381393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AB6625-1722-4216-8A4C-616F1A7C88D3}"/>
</file>

<file path=customXml/itemProps2.xml><?xml version="1.0" encoding="utf-8"?>
<ds:datastoreItem xmlns:ds="http://schemas.openxmlformats.org/officeDocument/2006/customXml" ds:itemID="{E9FEC9AC-DDFA-48AD-B382-877F5AF049B5}"/>
</file>

<file path=customXml/itemProps3.xml><?xml version="1.0" encoding="utf-8"?>
<ds:datastoreItem xmlns:ds="http://schemas.openxmlformats.org/officeDocument/2006/customXml" ds:itemID="{CCE795B0-A7F1-4F4B-B624-F36B8FF4B9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 invitado</dc:creator>
  <keywords/>
  <dc:description/>
  <lastModifiedBy>Angelica Mayoral</lastModifiedBy>
  <dcterms:created xsi:type="dcterms:W3CDTF">2026-05-18T23:23:30.0000000Z</dcterms:created>
  <dcterms:modified xsi:type="dcterms:W3CDTF">2026-05-18T23:49:53.1909581Z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